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 xml:space="preserve">  </w:t>
      </w:r>
    </w:p>
    <w:p>
      <w:pPr>
        <w:jc w:val="center"/>
        <w:rPr>
          <w:b w:val="0"/>
          <w:bCs w:val="0"/>
          <w:sz w:val="20"/>
          <w:szCs w:val="20"/>
        </w:rPr>
      </w:pPr>
      <w:r>
        <w:rPr>
          <w:b/>
          <w:bCs/>
          <w:sz w:val="20"/>
          <w:szCs w:val="20"/>
          <w:lang w:val="ru-RU"/>
        </w:rPr>
        <w:t xml:space="preserve">                   </w:t>
      </w:r>
      <w:r>
        <w:rPr>
          <w:b w:val="0"/>
          <w:bCs w:val="0"/>
          <w:sz w:val="20"/>
          <w:szCs w:val="20"/>
        </w:rPr>
        <w:t xml:space="preserve">Приложение № </w:t>
      </w:r>
      <w:r>
        <w:rPr>
          <w:b w:val="0"/>
          <w:bCs w:val="0"/>
          <w:sz w:val="20"/>
          <w:szCs w:val="20"/>
          <w:lang w:val="ru-RU"/>
        </w:rPr>
        <w:t>1</w:t>
      </w:r>
    </w:p>
    <w:p>
      <w:pPr>
        <w:pStyle w:val="3"/>
        <w:jc w:val="center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  <w:lang w:val="ru-RU"/>
        </w:rPr>
        <w:t xml:space="preserve">                                        </w:t>
      </w:r>
      <w:r>
        <w:rPr>
          <w:b w:val="0"/>
          <w:bCs w:val="0"/>
          <w:sz w:val="20"/>
          <w:szCs w:val="20"/>
        </w:rPr>
        <w:t xml:space="preserve">к постановлению  </w:t>
      </w:r>
      <w:r>
        <w:rPr>
          <w:b w:val="0"/>
          <w:bCs w:val="0"/>
          <w:sz w:val="20"/>
          <w:szCs w:val="20"/>
          <w:u w:val="none"/>
        </w:rPr>
        <w:t xml:space="preserve">№ </w:t>
      </w:r>
      <w:r>
        <w:rPr>
          <w:b w:val="0"/>
          <w:bCs w:val="0"/>
          <w:sz w:val="20"/>
          <w:szCs w:val="20"/>
          <w:u w:val="none"/>
          <w:lang w:val="ru-RU"/>
        </w:rPr>
        <w:t>35</w:t>
      </w:r>
      <w:r>
        <w:rPr>
          <w:b w:val="0"/>
          <w:bCs w:val="0"/>
          <w:sz w:val="20"/>
          <w:szCs w:val="20"/>
        </w:rPr>
        <w:t xml:space="preserve"> от</w:t>
      </w:r>
      <w:r>
        <w:rPr>
          <w:b w:val="0"/>
          <w:bCs w:val="0"/>
          <w:sz w:val="20"/>
          <w:szCs w:val="20"/>
          <w:lang w:val="ru-RU"/>
        </w:rPr>
        <w:t xml:space="preserve"> 22.12.2017 г.</w:t>
      </w:r>
    </w:p>
    <w:p>
      <w:pPr>
        <w:jc w:val="center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  <w:lang w:val="ru-RU"/>
        </w:rPr>
        <w:t xml:space="preserve">                           </w:t>
      </w:r>
      <w:r>
        <w:rPr>
          <w:b w:val="0"/>
          <w:bCs w:val="0"/>
          <w:sz w:val="20"/>
          <w:szCs w:val="20"/>
        </w:rPr>
        <w:t>Пленума Новосибирс</w:t>
      </w:r>
      <w:r>
        <w:rPr>
          <w:b w:val="0"/>
          <w:bCs w:val="0"/>
          <w:sz w:val="20"/>
          <w:szCs w:val="20"/>
          <w:lang w:val="ru-RU"/>
        </w:rPr>
        <w:t>к</w:t>
      </w:r>
      <w:r>
        <w:rPr>
          <w:b w:val="0"/>
          <w:bCs w:val="0"/>
          <w:sz w:val="20"/>
          <w:szCs w:val="20"/>
        </w:rPr>
        <w:t>ого</w:t>
      </w:r>
    </w:p>
    <w:p>
      <w:pPr>
        <w:jc w:val="center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  <w:lang w:val="ru-RU"/>
        </w:rPr>
        <w:t xml:space="preserve">                                         </w:t>
      </w:r>
      <w:bookmarkStart w:id="0" w:name="_GoBack"/>
      <w:bookmarkEnd w:id="0"/>
      <w:r>
        <w:rPr>
          <w:b w:val="0"/>
          <w:bCs w:val="0"/>
          <w:sz w:val="20"/>
          <w:szCs w:val="20"/>
        </w:rPr>
        <w:t>областного Совета  Общества «Динамо»</w:t>
      </w:r>
    </w:p>
    <w:p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</w:t>
      </w:r>
      <w:r>
        <w:rPr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                                  </w:t>
      </w:r>
    </w:p>
    <w:p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</w:t>
      </w:r>
    </w:p>
    <w:p>
      <w:pPr>
        <w:jc w:val="right"/>
      </w:pPr>
    </w:p>
    <w:p>
      <w:pPr>
        <w:pStyle w:val="2"/>
        <w:jc w:val="center"/>
        <w:rPr>
          <w:sz w:val="24"/>
          <w:u w:val="none"/>
        </w:rPr>
      </w:pPr>
    </w:p>
    <w:p>
      <w:pPr>
        <w:pStyle w:val="2"/>
        <w:jc w:val="center"/>
        <w:rPr>
          <w:sz w:val="24"/>
          <w:u w:val="none"/>
        </w:rPr>
      </w:pPr>
    </w:p>
    <w:p>
      <w:pPr>
        <w:pStyle w:val="2"/>
        <w:jc w:val="center"/>
        <w:rPr>
          <w:sz w:val="24"/>
          <w:u w:val="none"/>
        </w:rPr>
      </w:pPr>
      <w:r>
        <w:rPr>
          <w:sz w:val="24"/>
          <w:u w:val="none"/>
        </w:rPr>
        <w:t>ПРЕЙСКУРАНТ</w:t>
      </w:r>
    </w:p>
    <w:p>
      <w:pPr>
        <w:pStyle w:val="4"/>
        <w:jc w:val="center"/>
        <w:rPr>
          <w:sz w:val="24"/>
        </w:rPr>
      </w:pPr>
      <w:r>
        <w:rPr>
          <w:sz w:val="24"/>
        </w:rPr>
        <w:t xml:space="preserve">на любительскую и спортивную охоту на пушных и копытных животных и предоставление услуг  в охотничьих хозяйствах Новосибирской областной организации Общества «Динамо» </w:t>
      </w:r>
    </w:p>
    <w:p>
      <w:pPr>
        <w:pStyle w:val="4"/>
        <w:jc w:val="center"/>
        <w:rPr>
          <w:sz w:val="24"/>
        </w:rPr>
      </w:pPr>
      <w:r>
        <w:rPr>
          <w:sz w:val="24"/>
        </w:rPr>
        <w:t>на летне-осенний и осенне-зимний  сезоны 201</w:t>
      </w:r>
      <w:r>
        <w:rPr>
          <w:sz w:val="24"/>
          <w:lang w:val="ru-RU"/>
        </w:rPr>
        <w:t>8</w:t>
      </w:r>
      <w:r>
        <w:rPr>
          <w:sz w:val="24"/>
        </w:rPr>
        <w:t>-1</w:t>
      </w:r>
      <w:r>
        <w:rPr>
          <w:sz w:val="24"/>
          <w:lang w:val="ru-RU"/>
        </w:rPr>
        <w:t>9</w:t>
      </w:r>
      <w:r>
        <w:rPr>
          <w:sz w:val="24"/>
        </w:rPr>
        <w:t xml:space="preserve"> г.г. (руб.)</w:t>
      </w:r>
    </w:p>
    <w:p/>
    <w:tbl>
      <w:tblPr>
        <w:tblStyle w:val="6"/>
        <w:tblW w:w="1105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1559"/>
        <w:gridCol w:w="851"/>
        <w:gridCol w:w="1275"/>
        <w:gridCol w:w="1418"/>
        <w:gridCol w:w="992"/>
        <w:gridCol w:w="1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Наименование услуги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Для членов</w:t>
            </w:r>
          </w:p>
          <w:p>
            <w:pPr>
              <w:pStyle w:val="4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ООиР НОО «Динамо»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Для членов Ассоциации «Росохотрыболовсоюз»</w:t>
            </w:r>
          </w:p>
        </w:tc>
        <w:tc>
          <w:tcPr>
            <w:tcW w:w="2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line="240" w:lineRule="atLeas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Для других категорий охотников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Охота на зайцев, лисиц, корсаков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день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val="ru-RU" w:eastAsia="en-US"/>
              </w:rPr>
              <w:t>25</w:t>
            </w: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день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val="ru-RU" w:eastAsia="en-US"/>
              </w:rPr>
              <w:t>35</w:t>
            </w: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день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сезон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val="ru-RU" w:eastAsia="en-US"/>
              </w:rPr>
              <w:t>9</w:t>
            </w:r>
            <w:r>
              <w:rPr>
                <w:sz w:val="24"/>
                <w:lang w:eastAsia="en-US"/>
              </w:rPr>
              <w:t>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сезон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  <w:r>
              <w:rPr>
                <w:sz w:val="24"/>
                <w:lang w:val="ru-RU" w:eastAsia="en-US"/>
              </w:rPr>
              <w:t>0</w:t>
            </w:r>
            <w:r>
              <w:rPr>
                <w:sz w:val="24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сезон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Охота на барсука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сезон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val="ru-RU" w:eastAsia="en-US"/>
              </w:rPr>
              <w:t>15</w:t>
            </w:r>
            <w:r>
              <w:rPr>
                <w:sz w:val="24"/>
                <w:lang w:eastAsia="en-US"/>
              </w:rPr>
              <w:t>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сезон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val="ru-RU" w:eastAsia="en-US"/>
              </w:rPr>
              <w:t>1700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сезон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val="ru-RU" w:eastAsia="en-US"/>
              </w:rPr>
              <w:t>45</w:t>
            </w:r>
            <w:r>
              <w:rPr>
                <w:sz w:val="24"/>
                <w:lang w:eastAsia="en-US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Охота на бобра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сезон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сезон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сезон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38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Охота на горностая, норку, колонка, хоря степного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4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день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4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val="ru-RU" w:eastAsia="en-US"/>
              </w:rPr>
              <w:t>20</w:t>
            </w: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4"/>
              <w:spacing w:line="240" w:lineRule="atLeast"/>
              <w:jc w:val="center"/>
              <w:rPr>
                <w:sz w:val="24"/>
                <w:lang w:val="ru-RU" w:eastAsia="en-US"/>
              </w:rPr>
            </w:pPr>
            <w:r>
              <w:rPr>
                <w:sz w:val="24"/>
                <w:lang w:eastAsia="en-US"/>
              </w:rPr>
              <w:t>день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4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val="ru-RU" w:eastAsia="en-US"/>
              </w:rPr>
              <w:t>30</w:t>
            </w: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4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день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4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val="ru-RU" w:eastAsia="en-US"/>
              </w:rPr>
              <w:t>5</w:t>
            </w:r>
            <w:r>
              <w:rPr>
                <w:sz w:val="24"/>
                <w:lang w:eastAsia="en-US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38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tLeast"/>
              <w:jc w:val="center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4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сезон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4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val="ru-RU" w:eastAsia="en-US"/>
              </w:rPr>
              <w:t>8</w:t>
            </w:r>
            <w:r>
              <w:rPr>
                <w:sz w:val="24"/>
                <w:lang w:eastAsia="en-US"/>
              </w:rPr>
              <w:t>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4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сезон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4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val="ru-RU" w:eastAsia="en-US"/>
              </w:rPr>
              <w:t>1000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4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сезон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4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  <w:r>
              <w:rPr>
                <w:sz w:val="24"/>
                <w:lang w:val="ru-RU" w:eastAsia="en-US"/>
              </w:rPr>
              <w:t>5</w:t>
            </w:r>
            <w:r>
              <w:rPr>
                <w:sz w:val="24"/>
                <w:lang w:eastAsia="en-US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Охота на куницу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сезон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сезон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сезон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8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Охота на ондатру (100 гол.)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сезон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сезон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сезон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line="240" w:lineRule="atLeas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Охота на косулю (на гону)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pStyle w:val="4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25.08.- 20.09.</w:t>
            </w:r>
          </w:p>
        </w:tc>
        <w:tc>
          <w:tcPr>
            <w:tcW w:w="5668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pStyle w:val="4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val="ru-RU" w:eastAsia="en-US"/>
              </w:rPr>
              <w:t>20</w:t>
            </w:r>
            <w:r>
              <w:rPr>
                <w:sz w:val="24"/>
                <w:lang w:eastAsia="en-US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line="240" w:lineRule="atLeas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Охота на косулю (взрослая особь)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 сезон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line="240" w:lineRule="atLeas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11000</w:t>
            </w:r>
          </w:p>
        </w:tc>
        <w:tc>
          <w:tcPr>
            <w:tcW w:w="481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tLeas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  <w:r>
              <w:rPr>
                <w:sz w:val="24"/>
                <w:lang w:val="ru-RU" w:eastAsia="en-US"/>
              </w:rPr>
              <w:t>0</w:t>
            </w:r>
            <w:r>
              <w:rPr>
                <w:sz w:val="24"/>
                <w:lang w:eastAsia="en-US"/>
              </w:rPr>
              <w:t>000 (в стоимость входит организация загонов и обслуживание)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line="240" w:lineRule="atLeas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Охота на косулю (до 1 года)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line="240" w:lineRule="atLeas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9000</w:t>
            </w:r>
          </w:p>
        </w:tc>
        <w:tc>
          <w:tcPr>
            <w:tcW w:w="481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Организация места стоянки (дрова, кострище и др.)</w:t>
            </w:r>
          </w:p>
        </w:tc>
        <w:tc>
          <w:tcPr>
            <w:tcW w:w="72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Доставка к месту охоты на транспорте хозяйства</w:t>
            </w:r>
          </w:p>
        </w:tc>
        <w:tc>
          <w:tcPr>
            <w:tcW w:w="72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300 руб.10 км. </w:t>
            </w:r>
          </w:p>
        </w:tc>
      </w:tr>
    </w:tbl>
    <w:p>
      <w:pPr>
        <w:pStyle w:val="4"/>
        <w:rPr>
          <w:sz w:val="24"/>
        </w:rPr>
      </w:pPr>
    </w:p>
    <w:p>
      <w:pPr>
        <w:pStyle w:val="4"/>
        <w:rPr>
          <w:sz w:val="24"/>
        </w:rPr>
      </w:pPr>
      <w:r>
        <w:rPr>
          <w:sz w:val="24"/>
        </w:rPr>
        <w:t>1. В стоимость путевки включены:</w:t>
      </w:r>
    </w:p>
    <w:p>
      <w:pPr>
        <w:pStyle w:val="4"/>
        <w:rPr>
          <w:sz w:val="24"/>
        </w:rPr>
      </w:pPr>
      <w:r>
        <w:rPr>
          <w:sz w:val="24"/>
        </w:rPr>
        <w:t>- консультация по организации и проведению охоты;</w:t>
      </w:r>
    </w:p>
    <w:p>
      <w:pPr>
        <w:pStyle w:val="4"/>
        <w:rPr>
          <w:sz w:val="24"/>
        </w:rPr>
      </w:pPr>
      <w:r>
        <w:rPr>
          <w:sz w:val="24"/>
        </w:rPr>
        <w:t xml:space="preserve">- охрана и проведение воспроизводственных и биотехнических мероприятий; </w:t>
      </w:r>
    </w:p>
    <w:p>
      <w:pPr>
        <w:pStyle w:val="4"/>
        <w:rPr>
          <w:sz w:val="24"/>
        </w:rPr>
      </w:pPr>
      <w:r>
        <w:rPr>
          <w:sz w:val="24"/>
        </w:rPr>
        <w:t>- оформление именного разрешения и путевки (договора);</w:t>
      </w:r>
    </w:p>
    <w:p>
      <w:pPr>
        <w:pStyle w:val="4"/>
        <w:rPr>
          <w:sz w:val="24"/>
        </w:rPr>
      </w:pPr>
      <w:r>
        <w:rPr>
          <w:sz w:val="24"/>
        </w:rPr>
        <w:t>- сумма сбора за пользование объектами животного мира (ст.333.3.НК РФ);</w:t>
      </w:r>
    </w:p>
    <w:p>
      <w:pPr>
        <w:pStyle w:val="4"/>
        <w:rPr>
          <w:sz w:val="24"/>
        </w:rPr>
      </w:pPr>
      <w:r>
        <w:rPr>
          <w:sz w:val="24"/>
        </w:rPr>
        <w:t>- ознакомление охотника с границами охотничьего хозяйства, техникой безопасности при проведении охоты и мерами противопожарной безопасности.</w:t>
      </w:r>
    </w:p>
    <w:p>
      <w:pPr>
        <w:pStyle w:val="4"/>
        <w:rPr>
          <w:sz w:val="24"/>
        </w:rPr>
      </w:pPr>
      <w:r>
        <w:rPr>
          <w:sz w:val="24"/>
        </w:rPr>
        <w:t>2.Стоимость услуги на предоставление охоты на необлагаемые налогом виды животных указана из расчета нормы добычи на одно разрешение (утв. Приказом Департамента по охране животного мира НСО от 16.05.2016 г.№ 187)</w:t>
      </w:r>
    </w:p>
    <w:p>
      <w:pPr>
        <w:pStyle w:val="4"/>
        <w:rPr>
          <w:sz w:val="24"/>
        </w:rPr>
      </w:pPr>
      <w:r>
        <w:rPr>
          <w:sz w:val="24"/>
        </w:rPr>
        <w:t>3. Стоимость услуги на налогооблагаемые виды (барсук, бобр, куница) указана из расчета добычи одной особи. За добычу каждой дополнительной особи охотник уплачивает 200.0 руб.</w:t>
      </w:r>
    </w:p>
    <w:p/>
    <w:sectPr>
      <w:pgSz w:w="11906" w:h="16838"/>
      <w:pgMar w:top="709" w:right="850" w:bottom="426" w:left="1701" w:header="708" w:footer="708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21610E"/>
    <w:rsid w:val="361447D3"/>
    <w:rsid w:val="36D32A13"/>
    <w:rsid w:val="7A1C5B6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bCs/>
      <w:sz w:val="32"/>
      <w:u w:val="single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2"/>
    <w:basedOn w:val="1"/>
    <w:uiPriority w:val="0"/>
    <w:pPr>
      <w:jc w:val="center"/>
    </w:pPr>
  </w:style>
  <w:style w:type="paragraph" w:styleId="4">
    <w:name w:val="Body Text"/>
    <w:basedOn w:val="1"/>
    <w:qFormat/>
    <w:uiPriority w:val="0"/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2018-08-01T08:16:00Z</dcterms:created>
  <dc:creator>Владимир</dc:creator>
  <cp:lastModifiedBy>Владимир</cp:lastModifiedBy>
  <cp:lastPrinted>2018-08-03T05:11:29Z</cp:lastPrinted>
  <dcterms:modified xsi:type="dcterms:W3CDTF">2018-08-03T05:22:30Z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1049-10.1.0.5785</vt:lpwstr>
  </property>
</Properties>
</file>